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377F1" w14:textId="77777777" w:rsidR="00D01232" w:rsidRPr="00D01232" w:rsidRDefault="00D01232" w:rsidP="00D01232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1F1F1F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en-GB"/>
        </w:rPr>
        <w:tab/>
      </w: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Sukladno odredbama Zakona o odgoju i obrazovanju u osnovnoj i srednjoj školi ("Narodne novine" broj: 87/08, 86/09, 92/10, 105/10, 90/11, 16/12, 86/12, 126/12, 94/13, 152/14, 7/17, 68/18, 98/19, 64/20 i 151/</w:t>
      </w:r>
      <w:r w:rsidRPr="00D01232">
        <w:rPr>
          <w:rFonts w:ascii="Sylfaen" w:eastAsia="Times New Roman" w:hAnsi="Sylfaen" w:cs="Times New Roman"/>
          <w:color w:val="1F1F1F"/>
          <w:szCs w:val="24"/>
          <w:bdr w:val="none" w:sz="0" w:space="0" w:color="auto" w:frame="1"/>
          <w:lang w:eastAsia="en-GB"/>
        </w:rPr>
        <w:t xml:space="preserve">22), članka 29. Statuta Općine Dubrava ("Glasnik Zagrebačke županije" broj: 11/21) i članka 63. stavak 1. Poslovnika Općinskog vijeća Općine Dubrava ("Glasnik Zagrebačke županije", broj: 20/09, 9/13 i </w:t>
      </w: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11/21), Općinsko vijeće Općine Dubrava na ___. redovnoj sjednici održanoj ______________ 2026. godine, donijelo je</w:t>
      </w:r>
    </w:p>
    <w:p w14:paraId="4ABD5741" w14:textId="77777777" w:rsidR="00D01232" w:rsidRPr="00D01232" w:rsidRDefault="00D01232" w:rsidP="00D01232">
      <w:pPr>
        <w:spacing w:before="100" w:beforeAutospacing="1" w:after="240" w:line="240" w:lineRule="auto"/>
        <w:jc w:val="both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 </w:t>
      </w:r>
    </w:p>
    <w:p w14:paraId="5CC93872" w14:textId="77777777" w:rsidR="00D01232" w:rsidRPr="00D01232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Cs/>
          <w:color w:val="1F1F1F"/>
          <w:szCs w:val="24"/>
          <w:bdr w:val="none" w:sz="0" w:space="0" w:color="auto" w:frame="1"/>
          <w:lang w:eastAsia="en-GB"/>
        </w:rPr>
        <w:t>Z A K L J U Č A K</w:t>
      </w:r>
    </w:p>
    <w:p w14:paraId="2E875378" w14:textId="77777777" w:rsidR="00D01232" w:rsidRPr="00D01232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Cs/>
          <w:color w:val="1F1F1F"/>
          <w:szCs w:val="24"/>
          <w:bdr w:val="none" w:sz="0" w:space="0" w:color="auto" w:frame="1"/>
          <w:lang w:eastAsia="en-GB"/>
        </w:rPr>
        <w:t>o prihvaćanju Izvješća o izvršenju Programa javnih potreba u obrazovanju u Općini Dubrava u 2025. godini</w:t>
      </w:r>
    </w:p>
    <w:p w14:paraId="1899E535" w14:textId="77777777" w:rsidR="00D01232" w:rsidRPr="00D01232" w:rsidRDefault="00D01232" w:rsidP="00D01232">
      <w:pPr>
        <w:spacing w:before="100" w:beforeAutospacing="1" w:after="24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 </w:t>
      </w:r>
    </w:p>
    <w:p w14:paraId="62FAE816" w14:textId="77777777" w:rsidR="00D01232" w:rsidRPr="00D01232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/>
          <w:bCs/>
          <w:color w:val="1F1F1F"/>
          <w:szCs w:val="24"/>
          <w:bdr w:val="none" w:sz="0" w:space="0" w:color="auto" w:frame="1"/>
          <w:lang w:eastAsia="en-GB"/>
        </w:rPr>
        <w:t>I.</w:t>
      </w:r>
    </w:p>
    <w:p w14:paraId="4EA678EC" w14:textId="77777777" w:rsidR="00D01232" w:rsidRPr="00D01232" w:rsidRDefault="00D01232" w:rsidP="00D01232">
      <w:pPr>
        <w:spacing w:after="24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Prihvaća se Izvješće o izvršenju Programa javnih potreba u obrazovanju u Općini Dubrava u 2025. godini.</w:t>
      </w:r>
    </w:p>
    <w:p w14:paraId="6379C2E9" w14:textId="77777777" w:rsidR="00D01232" w:rsidRPr="00D01232" w:rsidRDefault="00D01232" w:rsidP="00D01232">
      <w:pPr>
        <w:spacing w:before="100" w:beforeAutospacing="1" w:after="24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 </w:t>
      </w:r>
    </w:p>
    <w:p w14:paraId="513741EE" w14:textId="77777777" w:rsidR="00D01232" w:rsidRPr="00D01232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/>
          <w:bCs/>
          <w:color w:val="1F1F1F"/>
          <w:szCs w:val="24"/>
          <w:bdr w:val="none" w:sz="0" w:space="0" w:color="auto" w:frame="1"/>
          <w:lang w:eastAsia="en-GB"/>
        </w:rPr>
        <w:t>II.</w:t>
      </w:r>
    </w:p>
    <w:p w14:paraId="4FE926C5" w14:textId="77777777" w:rsidR="00D01232" w:rsidRPr="00D01232" w:rsidRDefault="00D01232" w:rsidP="00D01232">
      <w:pPr>
        <w:spacing w:after="240" w:line="240" w:lineRule="auto"/>
        <w:jc w:val="both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Ovaj Zaključak stupa na snagu danom donošenja i objavit će se u Glasniku Zagrebačke županije.</w:t>
      </w:r>
    </w:p>
    <w:p w14:paraId="3E812F34" w14:textId="77777777" w:rsidR="00D01232" w:rsidRPr="00D01232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 </w:t>
      </w:r>
    </w:p>
    <w:p w14:paraId="7CFCBD59" w14:textId="77777777" w:rsidR="00D01232" w:rsidRPr="00D01232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KLASA: 602-01/26-01/</w:t>
      </w:r>
    </w:p>
    <w:p w14:paraId="06F8E8E9" w14:textId="77777777" w:rsidR="00D01232" w:rsidRPr="00D01232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URBROJ: 238-5/01-26-1</w:t>
      </w:r>
    </w:p>
    <w:p w14:paraId="160BE393" w14:textId="77777777" w:rsidR="00D01232" w:rsidRPr="00D01232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Dubrava, ______________ 2026. godine</w:t>
      </w:r>
    </w:p>
    <w:p w14:paraId="61264954" w14:textId="77777777" w:rsidR="00D01232" w:rsidRPr="00D01232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 </w:t>
      </w:r>
    </w:p>
    <w:p w14:paraId="14D80DEF" w14:textId="77777777" w:rsidR="00D01232" w:rsidRPr="00D01232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Cs/>
          <w:color w:val="1F1F1F"/>
          <w:szCs w:val="24"/>
          <w:bdr w:val="none" w:sz="0" w:space="0" w:color="auto" w:frame="1"/>
          <w:lang w:eastAsia="en-GB"/>
        </w:rPr>
        <w:t>REPUBLIKA HRVATSKA</w:t>
      </w:r>
    </w:p>
    <w:p w14:paraId="3F9B4B50" w14:textId="77777777" w:rsidR="00D01232" w:rsidRPr="00D01232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Cs/>
          <w:color w:val="1F1F1F"/>
          <w:szCs w:val="24"/>
          <w:bdr w:val="none" w:sz="0" w:space="0" w:color="auto" w:frame="1"/>
          <w:lang w:eastAsia="en-GB"/>
        </w:rPr>
        <w:t>ZAGREBAČKA ŽUPANIJA</w:t>
      </w:r>
    </w:p>
    <w:p w14:paraId="43A50C76" w14:textId="77777777" w:rsidR="00D01232" w:rsidRPr="00D01232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Cs/>
          <w:color w:val="1F1F1F"/>
          <w:szCs w:val="24"/>
          <w:bdr w:val="none" w:sz="0" w:space="0" w:color="auto" w:frame="1"/>
          <w:lang w:eastAsia="en-GB"/>
        </w:rPr>
        <w:t>OPĆINA DUBRAVA</w:t>
      </w:r>
    </w:p>
    <w:p w14:paraId="2DDBE0E3" w14:textId="77777777" w:rsidR="00D01232" w:rsidRPr="00D01232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Cs/>
          <w:color w:val="1F1F1F"/>
          <w:szCs w:val="24"/>
          <w:bdr w:val="none" w:sz="0" w:space="0" w:color="auto" w:frame="1"/>
          <w:lang w:eastAsia="en-GB"/>
        </w:rPr>
        <w:t>Općinsko vijeće</w:t>
      </w:r>
    </w:p>
    <w:p w14:paraId="674F2C05" w14:textId="77777777" w:rsidR="00D01232" w:rsidRPr="00D01232" w:rsidRDefault="00D01232" w:rsidP="00D01232">
      <w:pPr>
        <w:spacing w:before="100" w:beforeAutospacing="1" w:after="24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 </w:t>
      </w:r>
    </w:p>
    <w:p w14:paraId="6358A790" w14:textId="77777777" w:rsidR="00D01232" w:rsidRPr="00D01232" w:rsidRDefault="00D01232" w:rsidP="00D01232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Cs/>
          <w:color w:val="1F1F1F"/>
          <w:szCs w:val="24"/>
          <w:bdr w:val="none" w:sz="0" w:space="0" w:color="auto" w:frame="1"/>
          <w:lang w:eastAsia="en-GB"/>
        </w:rPr>
        <w:t>PREDSJEDNIK:</w:t>
      </w:r>
    </w:p>
    <w:p w14:paraId="5B2120CB" w14:textId="77777777" w:rsidR="00D01232" w:rsidRPr="00D01232" w:rsidRDefault="00D01232" w:rsidP="00D01232">
      <w:pPr>
        <w:spacing w:after="0" w:line="240" w:lineRule="auto"/>
        <w:jc w:val="right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Cs/>
          <w:color w:val="1F1F1F"/>
          <w:szCs w:val="24"/>
          <w:bdr w:val="none" w:sz="0" w:space="0" w:color="auto" w:frame="1"/>
          <w:lang w:eastAsia="en-GB"/>
        </w:rPr>
        <w:t>Darko Rajtar, v.r.</w:t>
      </w:r>
    </w:p>
    <w:p w14:paraId="20F3F1A7" w14:textId="77777777" w:rsidR="00D01232" w:rsidRPr="00D01232" w:rsidRDefault="00D01232" w:rsidP="00D01232">
      <w:pPr>
        <w:rPr>
          <w:rFonts w:ascii="Sylfaen" w:eastAsia="Times New Roman" w:hAnsi="Sylfaen" w:cs="Times New Roman"/>
          <w:color w:val="1F1F1F"/>
          <w:szCs w:val="24"/>
          <w:lang w:eastAsia="en-GB"/>
        </w:rPr>
      </w:pPr>
    </w:p>
    <w:p w14:paraId="498A4858" w14:textId="77777777" w:rsidR="00D01232" w:rsidRPr="00D01232" w:rsidRDefault="00D01232" w:rsidP="00D01232">
      <w:pPr>
        <w:rPr>
          <w:rFonts w:ascii="Sylfaen" w:eastAsia="Times New Roman" w:hAnsi="Sylfaen" w:cs="Times New Roman"/>
          <w:color w:val="1F1F1F"/>
          <w:szCs w:val="24"/>
          <w:lang w:eastAsia="en-GB"/>
        </w:rPr>
      </w:pPr>
    </w:p>
    <w:p w14:paraId="5906260B" w14:textId="77777777" w:rsidR="00D01232" w:rsidRPr="00D01232" w:rsidRDefault="00D01232" w:rsidP="00D01232">
      <w:pPr>
        <w:rPr>
          <w:rFonts w:ascii="Sylfaen" w:eastAsia="Times New Roman" w:hAnsi="Sylfaen" w:cs="Times New Roman"/>
          <w:color w:val="1F1F1F"/>
          <w:szCs w:val="24"/>
          <w:lang w:eastAsia="en-GB"/>
        </w:rPr>
      </w:pPr>
    </w:p>
    <w:p w14:paraId="5BEE582D" w14:textId="77777777" w:rsidR="00D01232" w:rsidRPr="00D01232" w:rsidRDefault="00D01232" w:rsidP="00D01232">
      <w:pPr>
        <w:rPr>
          <w:rFonts w:ascii="Sylfaen" w:eastAsia="Times New Roman" w:hAnsi="Sylfaen" w:cs="Times New Roman"/>
          <w:color w:val="1F1F1F"/>
          <w:szCs w:val="24"/>
          <w:lang w:eastAsia="en-GB"/>
        </w:rPr>
      </w:pPr>
    </w:p>
    <w:p w14:paraId="61B98A91" w14:textId="77777777" w:rsidR="00D01232" w:rsidRPr="00D01232" w:rsidRDefault="00D01232" w:rsidP="00D01232">
      <w:pPr>
        <w:rPr>
          <w:rFonts w:ascii="Sylfaen" w:eastAsia="Times New Roman" w:hAnsi="Sylfaen" w:cs="Times New Roman"/>
          <w:color w:val="1F1F1F"/>
          <w:szCs w:val="24"/>
          <w:lang w:eastAsia="en-GB"/>
        </w:rPr>
      </w:pPr>
    </w:p>
    <w:p w14:paraId="2605BCD0" w14:textId="77777777" w:rsidR="00D01232" w:rsidRPr="00D01232" w:rsidRDefault="00D01232" w:rsidP="00D01232">
      <w:pPr>
        <w:rPr>
          <w:rFonts w:ascii="Sylfaen" w:eastAsia="Times New Roman" w:hAnsi="Sylfaen" w:cs="Times New Roman"/>
          <w:color w:val="1F1F1F"/>
          <w:szCs w:val="24"/>
          <w:lang w:eastAsia="en-GB"/>
        </w:rPr>
      </w:pPr>
    </w:p>
    <w:p w14:paraId="45292CC3" w14:textId="77777777" w:rsidR="00D01232" w:rsidRPr="00D01232" w:rsidRDefault="00D01232" w:rsidP="00D01232">
      <w:pPr>
        <w:rPr>
          <w:rFonts w:ascii="Sylfaen" w:eastAsia="Times New Roman" w:hAnsi="Sylfaen" w:cs="Times New Roman"/>
          <w:color w:val="1F1F1F"/>
          <w:szCs w:val="24"/>
          <w:lang w:eastAsia="en-GB"/>
        </w:rPr>
      </w:pPr>
    </w:p>
    <w:p w14:paraId="57A70D54" w14:textId="77777777" w:rsidR="00D01232" w:rsidRDefault="00D01232" w:rsidP="00D01232">
      <w:pPr>
        <w:pStyle w:val="StandardWeb"/>
      </w:pPr>
      <w:r>
        <w:lastRenderedPageBreak/>
        <w:t>Sukladno odredbama Zakona o lokalnoj i područnoj (regionalnoj) samoupravi („Narodne novine“ broj: 33/01, 60/01, 129/05, 109/07, 125/08, 36/09, 150/11, 144/12, 19/13, 137/15, 123/17, 98/19 i 144/20), članka 143. Zakona o odgoju i obrazovanju u osnovnoj i srednjoj školi („Narodne novine“ broj: 87/08, 86/09, 92/10, 105/10, 90/11, 16/12, 86/12, 126/12, 94/13, 152/14, 7/17, 68/18, 98/19, 64/20 i 151/22) i članka 45. Statuta Općine Dubrava ("Glasnik Zagrebačke županije" broj: 11/21), Općinski načelnik Općine Dubrava podnosi Općinskom vijeću, sljedeće:</w:t>
      </w:r>
    </w:p>
    <w:p w14:paraId="3EB73D36" w14:textId="77777777" w:rsidR="00D01232" w:rsidRDefault="00D01232" w:rsidP="00D01232">
      <w:pPr>
        <w:pStyle w:val="StandardWeb"/>
        <w:jc w:val="center"/>
      </w:pPr>
      <w:r>
        <w:rPr>
          <w:b/>
          <w:bCs/>
        </w:rPr>
        <w:t>I Z V J E Š Ć E</w:t>
      </w:r>
      <w:r>
        <w:t xml:space="preserve"> </w:t>
      </w:r>
      <w:r>
        <w:rPr>
          <w:b/>
          <w:bCs/>
        </w:rPr>
        <w:t>O IZVRŠENJU PROGRAMA JAVNIH POTREBA U OBRAZOVANJU</w:t>
      </w:r>
      <w:r>
        <w:t xml:space="preserve"> </w:t>
      </w:r>
      <w:r>
        <w:rPr>
          <w:b/>
          <w:bCs/>
        </w:rPr>
        <w:t>OPĆINE DUBRAVA U 2025. GODINI</w:t>
      </w:r>
    </w:p>
    <w:p w14:paraId="16B41776" w14:textId="77777777" w:rsidR="00D01232" w:rsidRDefault="00D01232" w:rsidP="00D01232">
      <w:pPr>
        <w:pStyle w:val="StandardWeb"/>
        <w:jc w:val="center"/>
      </w:pPr>
      <w:r>
        <w:rPr>
          <w:b/>
          <w:bCs/>
        </w:rPr>
        <w:t>I.</w:t>
      </w:r>
    </w:p>
    <w:p w14:paraId="15F4D15A" w14:textId="3D8881DE" w:rsidR="00D01232" w:rsidRDefault="00D01232" w:rsidP="00D01232">
      <w:pPr>
        <w:pStyle w:val="StandardWeb"/>
        <w:jc w:val="both"/>
      </w:pPr>
      <w:r>
        <w:t>Općinsko vijeće Općine Dubrava donijelo je Program javnih potreba u obrazovanju za 2025. godinu na 37. sjednici održanoj 13. prosinca 2024. godine i I. izmjene i dopune Program</w:t>
      </w:r>
      <w:r w:rsidR="004E79B4">
        <w:t>a na</w:t>
      </w:r>
      <w:r>
        <w:t xml:space="preserve"> 6. sjednici održanoj 19. prosinca 2025. godine.  Ovim Programom, u skladu s mogućnostima Općinskog proračuna, utvrđeni su uvjeti i osigurana sredstva za sufinanciranje potreba i aktivnosti koje su ocijenjene kao aktivnosti od posebnog interesa za Općinu Dubrava u području predškolskog, osnovnoškolskog, srednjoškolskog i fakultetskog obrazovanja.</w:t>
      </w:r>
    </w:p>
    <w:p w14:paraId="6C10281C" w14:textId="2E6833D9" w:rsidR="00D01232" w:rsidRDefault="00D01232" w:rsidP="00D01232">
      <w:pPr>
        <w:pStyle w:val="StandardWeb"/>
        <w:jc w:val="both"/>
      </w:pPr>
      <w:r>
        <w:t xml:space="preserve">Slijedom navedenog, za potrebe provedbe Programa javnih potreba u obrazovanju u 2025. godini bila su planirana financijska sredstva u ukupnom iznosu od </w:t>
      </w:r>
      <w:r w:rsidR="004E79B4">
        <w:t>153.283,57</w:t>
      </w:r>
      <w:r>
        <w:t xml:space="preserve"> eura. Program je realiziran sa </w:t>
      </w:r>
      <w:r w:rsidR="004E79B4">
        <w:t>123.600,58</w:t>
      </w:r>
      <w:r>
        <w:t xml:space="preserve"> eura.</w:t>
      </w:r>
    </w:p>
    <w:p w14:paraId="42DF9FC6" w14:textId="77777777" w:rsidR="00D01232" w:rsidRDefault="00D01232" w:rsidP="00D01232">
      <w:pPr>
        <w:pStyle w:val="StandardWeb"/>
        <w:jc w:val="center"/>
      </w:pPr>
      <w:r>
        <w:rPr>
          <w:b/>
          <w:bCs/>
        </w:rPr>
        <w:t>II.</w:t>
      </w:r>
    </w:p>
    <w:p w14:paraId="18015476" w14:textId="77777777" w:rsidR="00D01232" w:rsidRDefault="00D01232" w:rsidP="00D01232">
      <w:pPr>
        <w:pStyle w:val="StandardWeb"/>
      </w:pPr>
      <w:r>
        <w:t>Sredstva iz planiranog programa utrošena su kako slijedi:</w:t>
      </w:r>
    </w:p>
    <w:p w14:paraId="0611EB11" w14:textId="77777777" w:rsidR="00D01232" w:rsidRDefault="00D01232" w:rsidP="00D01232">
      <w:pPr>
        <w:pStyle w:val="StandardWeb"/>
        <w:jc w:val="both"/>
        <w:rPr>
          <w:b/>
          <w:bCs/>
        </w:rPr>
      </w:pPr>
      <w:r>
        <w:rPr>
          <w:b/>
          <w:bCs/>
        </w:rPr>
        <w:t>PREDŠKOLSKI ODGOJ I OSNOVNA ŠKOLA</w:t>
      </w:r>
    </w:p>
    <w:p w14:paraId="5D74341C" w14:textId="77777777" w:rsidR="004E79B4" w:rsidRDefault="00D01232" w:rsidP="00D01232">
      <w:pPr>
        <w:pStyle w:val="StandardWeb"/>
        <w:jc w:val="both"/>
      </w:pPr>
      <w:r>
        <w:t xml:space="preserve"> Zbog ograničenog mjesta za smještaj djece u Dječjem vrtiću Dubrava, Općina je nastavila sa sufinanciranjem opskrbnina za djecu smještenu u vrtiće izvan Općine Dubrava</w:t>
      </w:r>
      <w:r w:rsidR="004E79B4">
        <w:t xml:space="preserve"> u planiranom iznosu od 17.232,32 eura, te je isti iznos od 17.232,32 eura realiziran.</w:t>
      </w:r>
      <w:r>
        <w:t xml:space="preserve"> </w:t>
      </w:r>
    </w:p>
    <w:p w14:paraId="7873A77D" w14:textId="38DBA5CB" w:rsidR="00D01232" w:rsidRDefault="00D01232" w:rsidP="00D01232">
      <w:pPr>
        <w:pStyle w:val="StandardWeb"/>
        <w:jc w:val="both"/>
      </w:pPr>
      <w:r>
        <w:t>U okviru osnovnoškolskog obrazovanja, sredstva su utrošena na:</w:t>
      </w:r>
    </w:p>
    <w:p w14:paraId="07ED6F15" w14:textId="661F5312" w:rsidR="00D01232" w:rsidRDefault="00D01232" w:rsidP="00D01232">
      <w:pPr>
        <w:pStyle w:val="StandardWeb"/>
        <w:numPr>
          <w:ilvl w:val="0"/>
          <w:numId w:val="2"/>
        </w:numPr>
        <w:jc w:val="both"/>
      </w:pPr>
      <w:r>
        <w:t xml:space="preserve">Sufinanciranje dodatne izvanškolske aktivnosti – </w:t>
      </w:r>
      <w:r w:rsidR="004E79B4">
        <w:t xml:space="preserve">˝Škola klizanja˝ i </w:t>
      </w:r>
      <w:r>
        <w:t>(sviranje tambura – „</w:t>
      </w:r>
      <w:r w:rsidR="004E79B4">
        <w:t>M</w:t>
      </w:r>
      <w:r>
        <w:t>ali tamburaši“)</w:t>
      </w:r>
      <w:r w:rsidR="004E79B4">
        <w:t>: planirano 6.000,00 eura, realizirano 5.451,48 eura.</w:t>
      </w:r>
    </w:p>
    <w:p w14:paraId="3ACB3818" w14:textId="23A1D830" w:rsidR="00D01232" w:rsidRDefault="00D01232" w:rsidP="00D01232">
      <w:pPr>
        <w:pStyle w:val="StandardWeb"/>
        <w:numPr>
          <w:ilvl w:val="0"/>
          <w:numId w:val="2"/>
        </w:numPr>
        <w:jc w:val="both"/>
      </w:pPr>
      <w:r>
        <w:t>Financiranje kupnje radnih bilježnica, atlasa i pribora za tehničku kulturu,</w:t>
      </w:r>
      <w:r w:rsidR="004E79B4">
        <w:t xml:space="preserve"> planirano 23.801,25 eura, realizirano 23.798,51 eura.</w:t>
      </w:r>
    </w:p>
    <w:p w14:paraId="2133C4CA" w14:textId="4B67C002" w:rsidR="00D01232" w:rsidRDefault="00D01232" w:rsidP="00D01232">
      <w:pPr>
        <w:pStyle w:val="StandardWeb"/>
        <w:numPr>
          <w:ilvl w:val="0"/>
          <w:numId w:val="2"/>
        </w:numPr>
        <w:jc w:val="both"/>
      </w:pPr>
      <w:r>
        <w:t>Realizaciju škole plivanja i škole klizanja,</w:t>
      </w:r>
      <w:r w:rsidR="004E79B4">
        <w:t>planirano 6.750,00 eura, realizirano u istom iznosu od 6.750,00 eura.</w:t>
      </w:r>
    </w:p>
    <w:p w14:paraId="5A114B94" w14:textId="29285B1D" w:rsidR="00D01232" w:rsidRDefault="00D01232" w:rsidP="00D01232">
      <w:pPr>
        <w:pStyle w:val="StandardWeb"/>
        <w:numPr>
          <w:ilvl w:val="0"/>
          <w:numId w:val="2"/>
        </w:numPr>
        <w:jc w:val="both"/>
      </w:pPr>
      <w:r>
        <w:t xml:space="preserve">Blagdanske darove za djecu, nagrade za ostvarene rezultate na školskim natjecanjima te edukativne, kulturne i sportske aktivnosti za djecu predškolske dobi i od 1.-4. </w:t>
      </w:r>
      <w:r w:rsidR="004E79B4">
        <w:t>r</w:t>
      </w:r>
      <w:r>
        <w:t>azreda</w:t>
      </w:r>
      <w:r w:rsidR="004E79B4">
        <w:t>, planirano 35.300,00 eura, a realizirano 4.027,45 eura.</w:t>
      </w:r>
    </w:p>
    <w:p w14:paraId="648D5091" w14:textId="77777777" w:rsidR="00D01232" w:rsidRDefault="00D01232" w:rsidP="00D01232">
      <w:pPr>
        <w:pStyle w:val="StandardWeb"/>
        <w:jc w:val="both"/>
      </w:pPr>
      <w:r>
        <w:rPr>
          <w:b/>
          <w:bCs/>
        </w:rPr>
        <w:t>SREDNJOŠKOLSKO OBRAZOVANJE I STUDENTI</w:t>
      </w:r>
      <w:r>
        <w:t xml:space="preserve"> </w:t>
      </w:r>
    </w:p>
    <w:p w14:paraId="1C58C8C8" w14:textId="77777777" w:rsidR="00D01232" w:rsidRDefault="00D01232" w:rsidP="00D01232">
      <w:pPr>
        <w:pStyle w:val="StandardWeb"/>
        <w:jc w:val="both"/>
      </w:pPr>
      <w:r>
        <w:t xml:space="preserve">Budući da na području Općine Dubrava ne postoje ustanove za srednjoškolsko obrazovanje, Općina je sufinancirala troškove mjesečne učeničke karte za učenike koji svakodnevno putuju </w:t>
      </w:r>
      <w:r>
        <w:lastRenderedPageBreak/>
        <w:t>u Zagreb, Vrbovec, Čazmu, Bjelovar, Križevce, Ivanić-Grad, Varaždin i Dugo Selo. Također, sufinanciran je dio troškova smještaja i prehrane učenika u učeničkim domovima te su isplaćene „božićnice“ za sve učenike srednjih škola s prebivalištem na području Općine. Za financiranje potreba studenata isplaćene su jednokratne naknade studentima koji ispunjavaju kriterije propisane posebnom Odlukom Općinskog vijeća.</w:t>
      </w:r>
    </w:p>
    <w:p w14:paraId="151B6F09" w14:textId="77777777" w:rsidR="00D01232" w:rsidRDefault="00D01232" w:rsidP="00D01232">
      <w:pPr>
        <w:pStyle w:val="StandardWeb"/>
        <w:jc w:val="center"/>
      </w:pPr>
      <w:r>
        <w:rPr>
          <w:b/>
          <w:bCs/>
        </w:rPr>
        <w:t>III.</w:t>
      </w:r>
    </w:p>
    <w:p w14:paraId="587F5F98" w14:textId="77777777" w:rsidR="00D01232" w:rsidRDefault="00D01232" w:rsidP="00D01232">
      <w:pPr>
        <w:pStyle w:val="StandardWeb"/>
        <w:jc w:val="both"/>
      </w:pPr>
      <w:r>
        <w:t>Realizacija Programa temeljila se na Odluci o Programu javnih potreba u obrazovanju, financijskim sredstvima proračuna i odlukama Općinskog načelnika Općine Dubrava.</w:t>
      </w:r>
    </w:p>
    <w:p w14:paraId="29833452" w14:textId="77777777" w:rsidR="00D01232" w:rsidRPr="00D01232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KLASA: 602-01/26-01/</w:t>
      </w:r>
    </w:p>
    <w:p w14:paraId="297AE90F" w14:textId="77777777" w:rsidR="00D01232" w:rsidRPr="00D01232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URBROJ: 238-5/01-26-1</w:t>
      </w:r>
    </w:p>
    <w:p w14:paraId="6B4BB1EC" w14:textId="77777777" w:rsidR="00D01232" w:rsidRPr="00D01232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Dubrava, ______________ 2026. godine</w:t>
      </w:r>
    </w:p>
    <w:p w14:paraId="51F5A3E5" w14:textId="77777777" w:rsidR="00D01232" w:rsidRPr="00D01232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 </w:t>
      </w:r>
    </w:p>
    <w:p w14:paraId="579D5717" w14:textId="77777777" w:rsidR="00D01232" w:rsidRPr="00D01232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Cs/>
          <w:color w:val="1F1F1F"/>
          <w:szCs w:val="24"/>
          <w:bdr w:val="none" w:sz="0" w:space="0" w:color="auto" w:frame="1"/>
          <w:lang w:eastAsia="en-GB"/>
        </w:rPr>
        <w:t>REPUBLIKA HRVATSKA</w:t>
      </w:r>
    </w:p>
    <w:p w14:paraId="4A22F176" w14:textId="77777777" w:rsidR="00D01232" w:rsidRPr="00D01232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Cs/>
          <w:color w:val="1F1F1F"/>
          <w:szCs w:val="24"/>
          <w:bdr w:val="none" w:sz="0" w:space="0" w:color="auto" w:frame="1"/>
          <w:lang w:eastAsia="en-GB"/>
        </w:rPr>
        <w:t>ZAGREBAČKA ŽUPANIJA</w:t>
      </w:r>
    </w:p>
    <w:p w14:paraId="3996091E" w14:textId="77777777" w:rsidR="00D01232" w:rsidRPr="00D01232" w:rsidRDefault="00D01232" w:rsidP="00D01232">
      <w:pPr>
        <w:spacing w:after="0" w:line="240" w:lineRule="auto"/>
        <w:jc w:val="center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bCs/>
          <w:color w:val="1F1F1F"/>
          <w:szCs w:val="24"/>
          <w:bdr w:val="none" w:sz="0" w:space="0" w:color="auto" w:frame="1"/>
          <w:lang w:eastAsia="en-GB"/>
        </w:rPr>
        <w:t>OPĆINA DUBRAVA</w:t>
      </w:r>
    </w:p>
    <w:p w14:paraId="4BE8A827" w14:textId="77777777" w:rsidR="00D01232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 w:rsidRPr="00D01232">
        <w:rPr>
          <w:rFonts w:ascii="Sylfaen" w:eastAsia="Times New Roman" w:hAnsi="Sylfaen" w:cs="Times New Roman"/>
          <w:color w:val="1F1F1F"/>
          <w:szCs w:val="24"/>
          <w:lang w:eastAsia="en-GB"/>
        </w:rPr>
        <w:t> </w:t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  <w:t xml:space="preserve">OPĆINSKI NAČELNIK: </w:t>
      </w:r>
    </w:p>
    <w:p w14:paraId="3787BB5B" w14:textId="77777777" w:rsidR="00D01232" w:rsidRPr="00D01232" w:rsidRDefault="00D01232" w:rsidP="00D01232">
      <w:pPr>
        <w:spacing w:after="0" w:line="240" w:lineRule="auto"/>
        <w:rPr>
          <w:rFonts w:ascii="Sylfaen" w:eastAsia="Times New Roman" w:hAnsi="Sylfaen" w:cs="Times New Roman"/>
          <w:color w:val="1F1F1F"/>
          <w:szCs w:val="24"/>
          <w:lang w:eastAsia="en-GB"/>
        </w:rPr>
      </w:pP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</w:r>
      <w:r>
        <w:rPr>
          <w:rFonts w:ascii="Sylfaen" w:eastAsia="Times New Roman" w:hAnsi="Sylfaen" w:cs="Times New Roman"/>
          <w:color w:val="1F1F1F"/>
          <w:szCs w:val="24"/>
          <w:lang w:eastAsia="en-GB"/>
        </w:rPr>
        <w:tab/>
        <w:t xml:space="preserve">Tomislav Okroša, mag.ing.el., v.r. </w:t>
      </w:r>
    </w:p>
    <w:p w14:paraId="6D2B6E11" w14:textId="77777777" w:rsidR="00D01232" w:rsidRPr="00D01232" w:rsidRDefault="00D01232" w:rsidP="00D01232"/>
    <w:sectPr w:rsidR="00D01232" w:rsidRPr="00D0123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2DEE" w14:textId="77777777" w:rsidR="000B2A5E" w:rsidRDefault="000B2A5E" w:rsidP="00B7753A">
      <w:pPr>
        <w:spacing w:after="0" w:line="240" w:lineRule="auto"/>
      </w:pPr>
      <w:r>
        <w:separator/>
      </w:r>
    </w:p>
  </w:endnote>
  <w:endnote w:type="continuationSeparator" w:id="0">
    <w:p w14:paraId="3542F363" w14:textId="77777777" w:rsidR="000B2A5E" w:rsidRDefault="000B2A5E" w:rsidP="00B77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34021" w14:textId="77777777" w:rsidR="000B2A5E" w:rsidRDefault="000B2A5E" w:rsidP="00B7753A">
      <w:pPr>
        <w:spacing w:after="0" w:line="240" w:lineRule="auto"/>
      </w:pPr>
      <w:r>
        <w:separator/>
      </w:r>
    </w:p>
  </w:footnote>
  <w:footnote w:type="continuationSeparator" w:id="0">
    <w:p w14:paraId="66F3AF8D" w14:textId="77777777" w:rsidR="000B2A5E" w:rsidRDefault="000B2A5E" w:rsidP="00B77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885F3" w14:textId="77777777" w:rsidR="00B7753A" w:rsidRPr="00B7753A" w:rsidRDefault="00B7753A" w:rsidP="00B7753A">
    <w:pPr>
      <w:pStyle w:val="Zaglavlje"/>
      <w:jc w:val="center"/>
      <w:rPr>
        <w:b/>
        <w:lang w:val="hr-HR"/>
      </w:rPr>
    </w:pPr>
    <w:r w:rsidRPr="00B7753A">
      <w:rPr>
        <w:b/>
        <w:lang w:val="hr-HR"/>
      </w:rPr>
      <w:t>TOČKA 4. 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0723D"/>
    <w:multiLevelType w:val="multilevel"/>
    <w:tmpl w:val="98CE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5F6363"/>
    <w:multiLevelType w:val="multilevel"/>
    <w:tmpl w:val="17081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8114314">
    <w:abstractNumId w:val="1"/>
  </w:num>
  <w:num w:numId="2" w16cid:durableId="1379351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232"/>
    <w:rsid w:val="000B2A5E"/>
    <w:rsid w:val="00271936"/>
    <w:rsid w:val="004E79B4"/>
    <w:rsid w:val="007957DB"/>
    <w:rsid w:val="00B7753A"/>
    <w:rsid w:val="00C417CB"/>
    <w:rsid w:val="00D0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52A4"/>
  <w15:chartTrackingRefBased/>
  <w15:docId w15:val="{A98B2A5E-92EE-47D2-8C27-906FE832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D01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itation-23">
    <w:name w:val="citation-23"/>
    <w:basedOn w:val="Zadanifontodlomka"/>
    <w:rsid w:val="00D01232"/>
  </w:style>
  <w:style w:type="paragraph" w:styleId="Zaglavlje">
    <w:name w:val="header"/>
    <w:basedOn w:val="Normal"/>
    <w:link w:val="ZaglavljeChar"/>
    <w:uiPriority w:val="99"/>
    <w:unhideWhenUsed/>
    <w:rsid w:val="00B775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753A"/>
  </w:style>
  <w:style w:type="paragraph" w:styleId="Podnoje">
    <w:name w:val="footer"/>
    <w:basedOn w:val="Normal"/>
    <w:link w:val="PodnojeChar"/>
    <w:uiPriority w:val="99"/>
    <w:unhideWhenUsed/>
    <w:rsid w:val="00B775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7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7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</cp:lastModifiedBy>
  <cp:revision>3</cp:revision>
  <dcterms:created xsi:type="dcterms:W3CDTF">2026-04-23T12:24:00Z</dcterms:created>
  <dcterms:modified xsi:type="dcterms:W3CDTF">2026-04-23T12:24:00Z</dcterms:modified>
</cp:coreProperties>
</file>